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D6" w:rsidRPr="0042605D" w:rsidRDefault="004138D6" w:rsidP="0042605D">
      <w:pPr>
        <w:spacing w:line="360" w:lineRule="auto"/>
        <w:jc w:val="both"/>
        <w:rPr>
          <w:sz w:val="22"/>
          <w:szCs w:val="22"/>
        </w:rPr>
      </w:pPr>
    </w:p>
    <w:p w:rsidR="00F4213F" w:rsidRPr="0042605D" w:rsidRDefault="008C196A" w:rsidP="0042605D">
      <w:pPr>
        <w:spacing w:line="360" w:lineRule="auto"/>
        <w:jc w:val="center"/>
        <w:rPr>
          <w:b/>
          <w:sz w:val="22"/>
          <w:szCs w:val="22"/>
        </w:rPr>
      </w:pPr>
      <w:r w:rsidRPr="0042605D">
        <w:rPr>
          <w:b/>
          <w:sz w:val="22"/>
          <w:szCs w:val="22"/>
        </w:rPr>
        <w:t>ESTUDO DA REFORMA TRABALHISTA DA CONVENÇÃO COLETIVA DE TRABALHO</w:t>
      </w:r>
      <w:r w:rsidR="004138D6" w:rsidRPr="0042605D">
        <w:rPr>
          <w:b/>
          <w:sz w:val="22"/>
          <w:szCs w:val="22"/>
        </w:rPr>
        <w:t xml:space="preserve"> COM O SINDESPORTE</w:t>
      </w:r>
    </w:p>
    <w:p w:rsidR="004138D6" w:rsidRPr="0042605D" w:rsidRDefault="004138D6" w:rsidP="0042605D">
      <w:pPr>
        <w:spacing w:line="360" w:lineRule="auto"/>
        <w:jc w:val="both"/>
        <w:rPr>
          <w:sz w:val="22"/>
          <w:szCs w:val="22"/>
        </w:rPr>
      </w:pPr>
    </w:p>
    <w:p w:rsidR="004138D6" w:rsidRPr="0042605D" w:rsidRDefault="004138D6" w:rsidP="0042605D">
      <w:pPr>
        <w:spacing w:line="360" w:lineRule="auto"/>
        <w:jc w:val="both"/>
        <w:rPr>
          <w:sz w:val="22"/>
          <w:szCs w:val="22"/>
        </w:rPr>
      </w:pPr>
    </w:p>
    <w:p w:rsidR="004138D6" w:rsidRPr="0042605D" w:rsidRDefault="004138D6" w:rsidP="0042605D">
      <w:pPr>
        <w:spacing w:line="360" w:lineRule="auto"/>
        <w:jc w:val="both"/>
        <w:rPr>
          <w:sz w:val="22"/>
          <w:szCs w:val="22"/>
        </w:rPr>
      </w:pPr>
    </w:p>
    <w:p w:rsidR="004138D6" w:rsidRPr="0042605D" w:rsidRDefault="00846487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TERCEIRA – PISO SALARIAL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 e inclui-la na cláusula quinta.</w:t>
      </w:r>
    </w:p>
    <w:p w:rsidR="00E35E3E" w:rsidRPr="0042605D" w:rsidRDefault="00E35E3E" w:rsidP="0042605D">
      <w:pPr>
        <w:spacing w:line="360" w:lineRule="auto"/>
        <w:jc w:val="both"/>
        <w:rPr>
          <w:sz w:val="22"/>
          <w:szCs w:val="22"/>
        </w:rPr>
      </w:pPr>
    </w:p>
    <w:p w:rsidR="00E35E3E" w:rsidRPr="002714F3" w:rsidRDefault="00846487" w:rsidP="0042605D">
      <w:pPr>
        <w:spacing w:line="360" w:lineRule="auto"/>
        <w:jc w:val="both"/>
        <w:rPr>
          <w:sz w:val="22"/>
          <w:szCs w:val="22"/>
        </w:rPr>
      </w:pPr>
      <w:r w:rsidRPr="002714F3">
        <w:rPr>
          <w:sz w:val="22"/>
          <w:szCs w:val="22"/>
        </w:rPr>
        <w:t>CLÁUSULA QUINTA – REAJUSTE SALARIAL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2714F3">
        <w:rPr>
          <w:color w:val="FF0000"/>
          <w:sz w:val="22"/>
          <w:szCs w:val="22"/>
        </w:rPr>
        <w:t xml:space="preserve">Sugestão de </w:t>
      </w:r>
      <w:r w:rsidR="00E40315" w:rsidRPr="002714F3">
        <w:rPr>
          <w:color w:val="FF0000"/>
          <w:sz w:val="22"/>
          <w:szCs w:val="22"/>
        </w:rPr>
        <w:t>congelamento</w:t>
      </w:r>
      <w:r w:rsidRPr="002714F3">
        <w:rPr>
          <w:color w:val="FF0000"/>
          <w:sz w:val="22"/>
          <w:szCs w:val="22"/>
        </w:rPr>
        <w:t xml:space="preserve"> do Piso Salarial</w:t>
      </w:r>
    </w:p>
    <w:p w:rsidR="00C23A38" w:rsidRPr="0042605D" w:rsidRDefault="00C23A38" w:rsidP="0042605D">
      <w:pPr>
        <w:spacing w:line="360" w:lineRule="auto"/>
        <w:jc w:val="both"/>
        <w:rPr>
          <w:sz w:val="22"/>
          <w:szCs w:val="22"/>
        </w:rPr>
      </w:pPr>
    </w:p>
    <w:p w:rsidR="00C23A38" w:rsidRPr="0042605D" w:rsidRDefault="00846487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NONA – ADMISSÃO APÓS A DATA BASE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unir à cláusula quinta – Reajuste Salarial.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Transformar em apenas uma cláusula com </w:t>
      </w:r>
      <w:proofErr w:type="gramStart"/>
      <w:r w:rsidRPr="0042605D">
        <w:rPr>
          <w:color w:val="FF0000"/>
          <w:sz w:val="22"/>
          <w:szCs w:val="22"/>
        </w:rPr>
        <w:t>2</w:t>
      </w:r>
      <w:proofErr w:type="gramEnd"/>
      <w:r w:rsidRPr="0042605D">
        <w:rPr>
          <w:color w:val="FF0000"/>
          <w:sz w:val="22"/>
          <w:szCs w:val="22"/>
        </w:rPr>
        <w:t xml:space="preserve"> parágrafos.</w:t>
      </w:r>
    </w:p>
    <w:p w:rsidR="00F91B0C" w:rsidRPr="0042605D" w:rsidRDefault="00F91B0C" w:rsidP="0042605D">
      <w:pPr>
        <w:spacing w:line="360" w:lineRule="auto"/>
        <w:jc w:val="both"/>
        <w:rPr>
          <w:sz w:val="22"/>
          <w:szCs w:val="22"/>
        </w:rPr>
      </w:pPr>
    </w:p>
    <w:p w:rsidR="00F91B0C" w:rsidRPr="0042605D" w:rsidRDefault="00F91B0C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DÉCIMA – MULTA POR ATRASO NO PAGAMENTO DOS SALÁRIOS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unir as Cláusulas, a partir da Décima até a décima quinta. Transformando- as em parágrafos.</w:t>
      </w:r>
    </w:p>
    <w:p w:rsidR="000711F5" w:rsidRPr="0042605D" w:rsidRDefault="000711F5" w:rsidP="0042605D">
      <w:pPr>
        <w:spacing w:line="360" w:lineRule="auto"/>
        <w:jc w:val="both"/>
        <w:rPr>
          <w:sz w:val="22"/>
          <w:szCs w:val="22"/>
        </w:rPr>
      </w:pPr>
    </w:p>
    <w:p w:rsidR="000711F5" w:rsidRPr="0042605D" w:rsidRDefault="000711F5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DÉCIMA SEXTA – PRÊMIO APOSENTADORIA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esta cláusula.</w:t>
      </w:r>
    </w:p>
    <w:p w:rsidR="000711F5" w:rsidRPr="0042605D" w:rsidRDefault="000711F5" w:rsidP="0042605D">
      <w:pPr>
        <w:spacing w:line="360" w:lineRule="auto"/>
        <w:jc w:val="both"/>
        <w:rPr>
          <w:sz w:val="22"/>
          <w:szCs w:val="22"/>
        </w:rPr>
      </w:pPr>
    </w:p>
    <w:p w:rsidR="000711F5" w:rsidRPr="0042605D" w:rsidRDefault="000711F5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DÉCIMA SÉTIMA – VALE REFEIÇÃO E CESTA BÁSICA</w:t>
      </w:r>
    </w:p>
    <w:p w:rsidR="000711F5" w:rsidRPr="0042605D" w:rsidRDefault="000711F5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VALE REFEIÇÃO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adicionar o parágrafo 3º - Salvo condições negociadas direto/ e entre o empregador e empregado. Obrigatória </w:t>
      </w:r>
      <w:proofErr w:type="gramStart"/>
      <w:r w:rsidRPr="0042605D">
        <w:rPr>
          <w:color w:val="FF0000"/>
          <w:sz w:val="22"/>
          <w:szCs w:val="22"/>
        </w:rPr>
        <w:t>a</w:t>
      </w:r>
      <w:proofErr w:type="gramEnd"/>
      <w:r w:rsidRPr="0042605D">
        <w:rPr>
          <w:color w:val="FF0000"/>
          <w:sz w:val="22"/>
          <w:szCs w:val="22"/>
        </w:rPr>
        <w:t xml:space="preserve"> assistência dos sindicatos signatários.</w:t>
      </w:r>
    </w:p>
    <w:p w:rsidR="000711F5" w:rsidRPr="0042605D" w:rsidRDefault="000711F5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CESTA BÁSICA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adicionar parágrafo único - Salvo condições negociadas direto/ e entre o empregador e empregado. Obrigatória </w:t>
      </w:r>
      <w:proofErr w:type="gramStart"/>
      <w:r w:rsidRPr="0042605D">
        <w:rPr>
          <w:color w:val="FF0000"/>
          <w:sz w:val="22"/>
          <w:szCs w:val="22"/>
        </w:rPr>
        <w:t>a</w:t>
      </w:r>
      <w:proofErr w:type="gramEnd"/>
      <w:r w:rsidRPr="0042605D">
        <w:rPr>
          <w:color w:val="FF0000"/>
          <w:sz w:val="22"/>
          <w:szCs w:val="22"/>
        </w:rPr>
        <w:t xml:space="preserve"> assistência dos sindicatos signatários.</w:t>
      </w:r>
    </w:p>
    <w:p w:rsidR="000711F5" w:rsidRPr="0042605D" w:rsidRDefault="000711F5" w:rsidP="0042605D">
      <w:pPr>
        <w:spacing w:line="360" w:lineRule="auto"/>
        <w:jc w:val="both"/>
        <w:rPr>
          <w:sz w:val="22"/>
          <w:szCs w:val="22"/>
        </w:rPr>
      </w:pPr>
    </w:p>
    <w:p w:rsidR="000711F5" w:rsidRPr="0042605D" w:rsidRDefault="000711F5" w:rsidP="0042605D">
      <w:pPr>
        <w:spacing w:line="360" w:lineRule="auto"/>
        <w:jc w:val="both"/>
        <w:rPr>
          <w:sz w:val="22"/>
          <w:szCs w:val="22"/>
        </w:rPr>
      </w:pPr>
    </w:p>
    <w:p w:rsidR="000711F5" w:rsidRPr="0042605D" w:rsidRDefault="00846487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DÉCIMA OITAVA – VALE TRANSPORTE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cláusula.</w:t>
      </w:r>
    </w:p>
    <w:p w:rsidR="00846487" w:rsidRPr="0042605D" w:rsidRDefault="00846487" w:rsidP="0042605D">
      <w:pPr>
        <w:spacing w:line="360" w:lineRule="auto"/>
        <w:jc w:val="both"/>
        <w:rPr>
          <w:sz w:val="22"/>
          <w:szCs w:val="22"/>
        </w:rPr>
      </w:pPr>
    </w:p>
    <w:p w:rsidR="00846487" w:rsidRPr="0042605D" w:rsidRDefault="00846487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lastRenderedPageBreak/>
        <w:t>CLÁUSULA DÉCIMA NONA - SEGURO DE VIDA AOS EMPREGADOS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cláusula.</w:t>
      </w:r>
    </w:p>
    <w:p w:rsidR="00846487" w:rsidRPr="0042605D" w:rsidRDefault="00846487" w:rsidP="0042605D">
      <w:pPr>
        <w:spacing w:line="360" w:lineRule="auto"/>
        <w:jc w:val="both"/>
        <w:rPr>
          <w:sz w:val="22"/>
          <w:szCs w:val="22"/>
        </w:rPr>
      </w:pPr>
    </w:p>
    <w:p w:rsidR="00846487" w:rsidRPr="0042605D" w:rsidRDefault="00846487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VIGÉSIMA – DISPENSA POR JUSTA CAUSA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cláusula.</w:t>
      </w:r>
    </w:p>
    <w:p w:rsidR="00846487" w:rsidRPr="0042605D" w:rsidRDefault="00846487" w:rsidP="0042605D">
      <w:pPr>
        <w:spacing w:line="360" w:lineRule="auto"/>
        <w:jc w:val="both"/>
        <w:rPr>
          <w:sz w:val="22"/>
          <w:szCs w:val="22"/>
        </w:rPr>
      </w:pPr>
    </w:p>
    <w:p w:rsidR="00846487" w:rsidRPr="0042605D" w:rsidRDefault="00846487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VIGÉSIMA PRIMEIRA – RESCISÕES DE CONTRATO DE TRABALHO.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 e estudar redação para que as homologações sejam feitas via internet.</w:t>
      </w:r>
    </w:p>
    <w:p w:rsidR="002828F1" w:rsidRPr="0042605D" w:rsidRDefault="002828F1" w:rsidP="0042605D">
      <w:pPr>
        <w:spacing w:line="360" w:lineRule="auto"/>
        <w:jc w:val="both"/>
        <w:rPr>
          <w:sz w:val="22"/>
          <w:szCs w:val="22"/>
        </w:rPr>
      </w:pPr>
    </w:p>
    <w:p w:rsidR="00846487" w:rsidRPr="0042605D" w:rsidRDefault="002828F1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VIGÉSIMA SEGUNDA – ASSISTÊNCIA SINDICAL NAS RESCIÇÕES CONTRATUAIS.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transformar esta cláusula em parágrafo da Cláusula anterior (vigésima primeira)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adicionar parágrafo único - Salvo condições </w:t>
      </w:r>
      <w:proofErr w:type="gramStart"/>
      <w:r w:rsidRPr="0042605D">
        <w:rPr>
          <w:color w:val="FF0000"/>
          <w:sz w:val="22"/>
          <w:szCs w:val="22"/>
        </w:rPr>
        <w:t>negociadas direto</w:t>
      </w:r>
      <w:proofErr w:type="gramEnd"/>
      <w:r w:rsidRPr="0042605D">
        <w:rPr>
          <w:color w:val="FF0000"/>
          <w:sz w:val="22"/>
          <w:szCs w:val="22"/>
        </w:rPr>
        <w:t xml:space="preserve"> e entre o empregador e empregado. Obrigatória </w:t>
      </w:r>
      <w:proofErr w:type="gramStart"/>
      <w:r w:rsidRPr="0042605D">
        <w:rPr>
          <w:color w:val="FF0000"/>
          <w:sz w:val="22"/>
          <w:szCs w:val="22"/>
        </w:rPr>
        <w:t>a</w:t>
      </w:r>
      <w:proofErr w:type="gramEnd"/>
      <w:r w:rsidRPr="0042605D">
        <w:rPr>
          <w:color w:val="FF0000"/>
          <w:sz w:val="22"/>
          <w:szCs w:val="22"/>
        </w:rPr>
        <w:t xml:space="preserve"> assistência dos sindicatos signatários.</w:t>
      </w:r>
    </w:p>
    <w:p w:rsidR="005D4D2B" w:rsidRPr="0042605D" w:rsidRDefault="005D4D2B" w:rsidP="0042605D">
      <w:pPr>
        <w:spacing w:line="360" w:lineRule="auto"/>
        <w:jc w:val="both"/>
        <w:rPr>
          <w:sz w:val="22"/>
          <w:szCs w:val="22"/>
        </w:rPr>
      </w:pPr>
    </w:p>
    <w:p w:rsidR="005D4D2B" w:rsidRPr="0042605D" w:rsidRDefault="005D4D2B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VIGÉSIMA TERCEIRA – AVISO PRÉVIO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 e permanecer o que diz a lei.</w:t>
      </w:r>
    </w:p>
    <w:p w:rsidR="005D4D2B" w:rsidRPr="0042605D" w:rsidRDefault="005D4D2B" w:rsidP="0042605D">
      <w:pPr>
        <w:spacing w:line="360" w:lineRule="auto"/>
        <w:jc w:val="both"/>
        <w:rPr>
          <w:sz w:val="22"/>
          <w:szCs w:val="22"/>
        </w:rPr>
      </w:pPr>
    </w:p>
    <w:p w:rsidR="005D4D2B" w:rsidRPr="0042605D" w:rsidRDefault="005D4D2B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VIGÉSIMA QUARTA – SUSPENSÃ DO CONTRATO DE EXPERIÊNCIA.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Estudar </w:t>
      </w:r>
      <w:r w:rsidR="00027D4C">
        <w:rPr>
          <w:color w:val="FF0000"/>
          <w:sz w:val="22"/>
          <w:szCs w:val="22"/>
        </w:rPr>
        <w:t>nova</w:t>
      </w:r>
      <w:r w:rsidRPr="0042605D">
        <w:rPr>
          <w:color w:val="FF0000"/>
          <w:sz w:val="22"/>
          <w:szCs w:val="22"/>
        </w:rPr>
        <w:t xml:space="preserve"> cláusula com informações aos Sindicatos Signatários.</w:t>
      </w:r>
    </w:p>
    <w:p w:rsidR="005D4D2B" w:rsidRPr="0042605D" w:rsidRDefault="005D4D2B" w:rsidP="0042605D">
      <w:pPr>
        <w:spacing w:line="360" w:lineRule="auto"/>
        <w:jc w:val="both"/>
        <w:rPr>
          <w:sz w:val="22"/>
          <w:szCs w:val="22"/>
        </w:rPr>
      </w:pPr>
    </w:p>
    <w:p w:rsidR="005D4D2B" w:rsidRPr="0042605D" w:rsidRDefault="005D4D2B" w:rsidP="0042605D">
      <w:pPr>
        <w:spacing w:line="360" w:lineRule="auto"/>
        <w:jc w:val="both"/>
        <w:rPr>
          <w:sz w:val="22"/>
          <w:szCs w:val="22"/>
        </w:rPr>
      </w:pPr>
    </w:p>
    <w:p w:rsidR="005D4D2B" w:rsidRPr="0042605D" w:rsidRDefault="005D4D2B" w:rsidP="0042605D">
      <w:pPr>
        <w:spacing w:line="360" w:lineRule="auto"/>
        <w:jc w:val="both"/>
        <w:rPr>
          <w:sz w:val="22"/>
          <w:szCs w:val="22"/>
        </w:rPr>
      </w:pPr>
    </w:p>
    <w:p w:rsidR="00C0520E" w:rsidRPr="0042605D" w:rsidRDefault="005D4D2B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VIGÉSIMA SEXTA – GARANTIA </w:t>
      </w:r>
      <w:r w:rsidR="00C0520E" w:rsidRPr="0042605D">
        <w:rPr>
          <w:sz w:val="22"/>
          <w:szCs w:val="22"/>
        </w:rPr>
        <w:t>DO EXERCÍ</w:t>
      </w:r>
      <w:r w:rsidRPr="0042605D">
        <w:rPr>
          <w:sz w:val="22"/>
          <w:szCs w:val="22"/>
        </w:rPr>
        <w:t>CIO DA MESMA FUNÇÃO NO CURSO DO AVISO PRÉVIO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</w:t>
      </w:r>
    </w:p>
    <w:p w:rsidR="00C0520E" w:rsidRPr="0042605D" w:rsidRDefault="00C0520E" w:rsidP="0042605D">
      <w:pPr>
        <w:spacing w:line="360" w:lineRule="auto"/>
        <w:jc w:val="both"/>
        <w:rPr>
          <w:sz w:val="22"/>
          <w:szCs w:val="22"/>
        </w:rPr>
      </w:pPr>
    </w:p>
    <w:p w:rsidR="00C0520E" w:rsidRPr="0042605D" w:rsidRDefault="00C0520E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VIGÉSIMA SÉTIMA – GARANTIA APÓS O RETORNO DE FÉRIAS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alterar a estabilidade de 45 dias após o retorno de férias para 30 dias, aos empregados com 10 (dez) anos de trabalho ou mais.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o parágrafo único. </w:t>
      </w:r>
    </w:p>
    <w:p w:rsidR="00C0520E" w:rsidRPr="0042605D" w:rsidRDefault="00C0520E" w:rsidP="0042605D">
      <w:pPr>
        <w:spacing w:line="360" w:lineRule="auto"/>
        <w:jc w:val="both"/>
        <w:rPr>
          <w:sz w:val="22"/>
          <w:szCs w:val="22"/>
        </w:rPr>
      </w:pPr>
    </w:p>
    <w:p w:rsidR="00C0520E" w:rsidRPr="0042605D" w:rsidRDefault="00C0520E" w:rsidP="0042605D">
      <w:pPr>
        <w:spacing w:line="360" w:lineRule="auto"/>
        <w:jc w:val="both"/>
        <w:rPr>
          <w:sz w:val="22"/>
          <w:szCs w:val="22"/>
        </w:rPr>
      </w:pPr>
      <w:r w:rsidRPr="0042605D">
        <w:rPr>
          <w:sz w:val="22"/>
          <w:szCs w:val="22"/>
        </w:rPr>
        <w:t>CLÁUSULA VIGÉSIMA OITAVA – GARANTIA APÓS LI</w:t>
      </w:r>
      <w:r w:rsidR="00CD24B4" w:rsidRPr="0042605D">
        <w:rPr>
          <w:sz w:val="22"/>
          <w:szCs w:val="22"/>
        </w:rPr>
        <w:t>CENÇA CASAMENTO</w:t>
      </w:r>
    </w:p>
    <w:p w:rsidR="00CD24B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o parágrafo único.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TRIGÉSIMA PRIMEIRA - GARANTIA DO EMPREGADO COM IDADE DE PRESTAÇÃO DO SERVIÇO MILITAR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TRIGÉSIMA SEGUNDA - GARANTIA AO EMPREGADO AFASTADO DO SERVIÇO POR ACIDENTE DE TRABALHO OU DOENÇA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TRIGÉSIMA TERCEIRA - GARANTIA AO EMPREGADO EM VIAS DE APOSENTAR-SE </w:t>
      </w:r>
    </w:p>
    <w:p w:rsidR="00F33BF4" w:rsidRPr="0042605D" w:rsidRDefault="00F33BF4" w:rsidP="0042605D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alterar as datas de tempo mínimo no mesmo serviço para 10 anos (item a) e 15 anos (item b).</w:t>
      </w:r>
    </w:p>
    <w:p w:rsidR="00F33BF4" w:rsidRPr="0042605D" w:rsidRDefault="00F33BF4" w:rsidP="0042605D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Incluir parágrafo: As garantias destas cláusulas serão aplicadas exclusivamente aos empregados que forem assistidos pelo SINDEPORTE na busca do beneficio previdenciário.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TRIGÉSIMA QUARTA - GARANTIA AO EMPREGADO ESTUDANTE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excluir a cláusula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TRIGÉSIMA SÉTIMA - JORNADA DE TRABALHO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unir à cláusula trigésima sexta – Permuta de Horário de Trabalho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TRIGÉSIMA OITAVA - DESCONTOS DO DSR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a cláusula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TRIGÉSIMA NONA - AUSÊNCIA JUSTIFICADA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a cláusula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QUADRAGÉSIMA - ABONO DE FALTAS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a cláusula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027D4C" w:rsidRDefault="00F33BF4" w:rsidP="0042605D">
      <w:pPr>
        <w:spacing w:line="360" w:lineRule="auto"/>
        <w:jc w:val="both"/>
        <w:rPr>
          <w:sz w:val="22"/>
          <w:szCs w:val="22"/>
          <w:highlight w:val="yellow"/>
        </w:rPr>
      </w:pPr>
      <w:r w:rsidRPr="00027D4C">
        <w:rPr>
          <w:sz w:val="22"/>
          <w:szCs w:val="22"/>
          <w:highlight w:val="yellow"/>
        </w:rPr>
        <w:t>CLÁUSULA QUADRAGÉSIMA SEGUNDA - FÉRIAS COLETIVAS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bookmarkStart w:id="0" w:name="_GoBack"/>
      <w:r w:rsidRPr="00027D4C">
        <w:rPr>
          <w:color w:val="FF0000"/>
          <w:sz w:val="22"/>
          <w:szCs w:val="22"/>
          <w:highlight w:val="yellow"/>
        </w:rPr>
        <w:t>Sugestão de criar uma nova redação</w:t>
      </w:r>
      <w:r w:rsidR="00027D4C" w:rsidRPr="00027D4C">
        <w:rPr>
          <w:color w:val="FF0000"/>
          <w:sz w:val="22"/>
          <w:szCs w:val="22"/>
          <w:highlight w:val="yellow"/>
        </w:rPr>
        <w:t xml:space="preserve"> negociada entre as comissões representativas e passar por aprovação da AGO</w:t>
      </w:r>
    </w:p>
    <w:bookmarkEnd w:id="0"/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QUADRAGÉSIMA TERCEIRA - ABONO DE FALTA PARA MÃE TRABALHADORA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adicionar parágrafo único: Salvo condições </w:t>
      </w:r>
      <w:proofErr w:type="gramStart"/>
      <w:r w:rsidRPr="0042605D">
        <w:rPr>
          <w:color w:val="FF0000"/>
          <w:sz w:val="22"/>
          <w:szCs w:val="22"/>
        </w:rPr>
        <w:t>negociadas direto</w:t>
      </w:r>
      <w:proofErr w:type="gramEnd"/>
      <w:r w:rsidRPr="0042605D">
        <w:rPr>
          <w:color w:val="FF0000"/>
          <w:sz w:val="22"/>
          <w:szCs w:val="22"/>
        </w:rPr>
        <w:t xml:space="preserve"> e entre o empregador e empregado. Obrigatória </w:t>
      </w:r>
      <w:proofErr w:type="gramStart"/>
      <w:r w:rsidRPr="0042605D">
        <w:rPr>
          <w:color w:val="FF0000"/>
          <w:sz w:val="22"/>
          <w:szCs w:val="22"/>
        </w:rPr>
        <w:t>a</w:t>
      </w:r>
      <w:proofErr w:type="gramEnd"/>
      <w:r w:rsidRPr="0042605D">
        <w:rPr>
          <w:color w:val="FF0000"/>
          <w:sz w:val="22"/>
          <w:szCs w:val="22"/>
        </w:rPr>
        <w:t xml:space="preserve"> assistência dos sindicatos signatários.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QUADRAGÉSIMA QUINTA - LICENÇA AMAMENTAÇÃO </w:t>
      </w:r>
    </w:p>
    <w:p w:rsidR="00F33BF4" w:rsidRPr="0042605D" w:rsidRDefault="00F33BF4" w:rsidP="0042605D">
      <w:pPr>
        <w:pStyle w:val="Contedodetabela"/>
        <w:spacing w:line="360" w:lineRule="auto"/>
        <w:rPr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juntar à cláusula </w:t>
      </w:r>
      <w:r w:rsidRPr="0042605D">
        <w:rPr>
          <w:color w:val="FF0000"/>
          <w:sz w:val="22"/>
          <w:szCs w:val="22"/>
          <w:highlight w:val="yellow"/>
        </w:rPr>
        <w:t>Licença Maternidade</w:t>
      </w:r>
      <w:r w:rsidRPr="0042605D">
        <w:rPr>
          <w:color w:val="FF0000"/>
          <w:sz w:val="22"/>
          <w:szCs w:val="22"/>
        </w:rPr>
        <w:t>?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QUADRAGÉSIMA SEXTA - LOCAL PARA REFEIÇÃO EM CONDIÇÕES HIGIÊNICAS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a cláusula 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QUADRAGÉSIMA OITAVA - EXAMES MÉDICOS OBRIGATÓRIOS </w:t>
      </w: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a cláusula 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QUADRAGÉSIMA NONA - SINDICALIZAÇÃO </w:t>
      </w:r>
    </w:p>
    <w:p w:rsidR="00F33BF4" w:rsidRPr="0042605D" w:rsidRDefault="00F33BF4" w:rsidP="0042605D">
      <w:pPr>
        <w:pStyle w:val="Contedodetabela"/>
        <w:spacing w:line="360" w:lineRule="auto"/>
        <w:rPr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Estudar a Cláusula 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QUINQUAGÉSIMA - DELEGADOS SINDICAIS </w:t>
      </w:r>
    </w:p>
    <w:p w:rsidR="00F33BF4" w:rsidRPr="0042605D" w:rsidRDefault="00F33BF4" w:rsidP="0042605D">
      <w:pPr>
        <w:pStyle w:val="Contedodetabela"/>
        <w:spacing w:line="360" w:lineRule="auto"/>
        <w:rPr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Estudar a Cláusula 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QUINQUAGÉSIMA PRIMEIRA - MENSALIDADES ASSOCIATIVAS </w:t>
      </w:r>
    </w:p>
    <w:p w:rsidR="00F33BF4" w:rsidRPr="0042605D" w:rsidRDefault="00F33BF4" w:rsidP="0042605D">
      <w:pPr>
        <w:pStyle w:val="Contedodetabela"/>
        <w:spacing w:line="360" w:lineRule="auto"/>
        <w:rPr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Estudar esta Cláusula com a de Contribuição Negocial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QUINQUAGÉSIMA SEGUNDA - CONTRIBUIÇÃO NEGOCIAL - CATEGORIA PROFISSIONAL </w:t>
      </w:r>
    </w:p>
    <w:p w:rsidR="00F33BF4" w:rsidRPr="0042605D" w:rsidRDefault="00F33BF4" w:rsidP="0042605D">
      <w:pPr>
        <w:pStyle w:val="Contedodetabela"/>
        <w:spacing w:line="360" w:lineRule="auto"/>
        <w:rPr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Estudar a Cláusula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>CLÁUSULA QUINQUAGÉSIMA TERCEIRA - CONTRIBUIÇÃO NEGOCIAL E CONFEDERATIVA PATRONAL</w:t>
      </w:r>
    </w:p>
    <w:p w:rsidR="00F33BF4" w:rsidRPr="0042605D" w:rsidRDefault="00F33BF4" w:rsidP="0042605D">
      <w:pPr>
        <w:pStyle w:val="Contedodetabela"/>
        <w:spacing w:line="360" w:lineRule="auto"/>
        <w:rPr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Estudar a Cláusula</w:t>
      </w: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QUINQUAGÉSIMA QUINTA - CONTRIBUIÇÕES NÃO DESCONTADAS </w:t>
      </w:r>
    </w:p>
    <w:p w:rsidR="00F33BF4" w:rsidRPr="0042605D" w:rsidRDefault="00F33BF4" w:rsidP="0042605D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estudo com o departamento Jurídico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QUINQUAGÉSIMA SÉTIMA - REVISÃO </w:t>
      </w:r>
    </w:p>
    <w:p w:rsidR="00F33BF4" w:rsidRPr="0042605D" w:rsidRDefault="00F33BF4" w:rsidP="0042605D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incluir sempre que necessário, clausulas Sociais por </w:t>
      </w:r>
      <w:proofErr w:type="gramStart"/>
      <w:r w:rsidRPr="0042605D">
        <w:rPr>
          <w:color w:val="FF0000"/>
          <w:sz w:val="22"/>
          <w:szCs w:val="22"/>
        </w:rPr>
        <w:t>2</w:t>
      </w:r>
      <w:proofErr w:type="gramEnd"/>
      <w:r w:rsidRPr="0042605D">
        <w:rPr>
          <w:color w:val="FF0000"/>
          <w:sz w:val="22"/>
          <w:szCs w:val="22"/>
        </w:rPr>
        <w:t xml:space="preserve"> anos</w:t>
      </w:r>
    </w:p>
    <w:p w:rsidR="00F33BF4" w:rsidRPr="0042605D" w:rsidRDefault="00F33BF4" w:rsidP="0042605D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Alterar data base para 1º de Novembro.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QUINQUAGÉSIMA OITAVA - NORMAS CONSTITUCIONAIS </w:t>
      </w:r>
    </w:p>
    <w:p w:rsidR="00F33BF4" w:rsidRPr="0042605D" w:rsidRDefault="00F33BF4" w:rsidP="0042605D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estudo com o departamento Jurídico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QUINQUAGÉSIMA NONA - AÇÃO DE CUMPRIMENTO </w:t>
      </w:r>
    </w:p>
    <w:p w:rsidR="00F33BF4" w:rsidRPr="0042605D" w:rsidRDefault="00F33BF4" w:rsidP="0042605D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estudo com o departamento Jurídico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F33BF4" w:rsidRPr="0042605D" w:rsidRDefault="00F33BF4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SEXAGÉSIMA TERCEIRA - VINCULAÇÃO AO SINDICATO </w:t>
      </w:r>
    </w:p>
    <w:p w:rsidR="0042605D" w:rsidRPr="0042605D" w:rsidRDefault="0042605D" w:rsidP="0042605D">
      <w:pPr>
        <w:pStyle w:val="Contedodetabela"/>
        <w:spacing w:line="360" w:lineRule="auto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estudo com o departamento Jurídico</w:t>
      </w:r>
    </w:p>
    <w:p w:rsidR="00F33BF4" w:rsidRPr="0042605D" w:rsidRDefault="00F33BF4" w:rsidP="0042605D">
      <w:pPr>
        <w:spacing w:line="360" w:lineRule="auto"/>
        <w:jc w:val="both"/>
        <w:rPr>
          <w:sz w:val="22"/>
          <w:szCs w:val="22"/>
        </w:rPr>
      </w:pPr>
    </w:p>
    <w:p w:rsidR="0042605D" w:rsidRPr="0042605D" w:rsidRDefault="0042605D" w:rsidP="0042605D">
      <w:pPr>
        <w:spacing w:line="360" w:lineRule="auto"/>
        <w:jc w:val="both"/>
        <w:rPr>
          <w:sz w:val="22"/>
          <w:szCs w:val="22"/>
        </w:rPr>
      </w:pPr>
    </w:p>
    <w:p w:rsidR="0042605D" w:rsidRPr="0042605D" w:rsidRDefault="0042605D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SEXAGÉSIMA QUARTA - OBTENÇÃO DE DOCUMENTOS </w:t>
      </w:r>
    </w:p>
    <w:p w:rsidR="0042605D" w:rsidRPr="0042605D" w:rsidRDefault="0042605D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a cláusula </w:t>
      </w:r>
    </w:p>
    <w:p w:rsidR="0042605D" w:rsidRPr="0042605D" w:rsidRDefault="0042605D" w:rsidP="0042605D">
      <w:pPr>
        <w:spacing w:line="360" w:lineRule="auto"/>
        <w:jc w:val="both"/>
        <w:rPr>
          <w:sz w:val="22"/>
          <w:szCs w:val="22"/>
        </w:rPr>
      </w:pPr>
    </w:p>
    <w:p w:rsidR="0042605D" w:rsidRPr="0042605D" w:rsidRDefault="0042605D" w:rsidP="0042605D">
      <w:pPr>
        <w:pStyle w:val="CorpodetextoMsoNormal"/>
        <w:spacing w:line="360" w:lineRule="auto"/>
        <w:rPr>
          <w:sz w:val="22"/>
          <w:szCs w:val="22"/>
        </w:rPr>
      </w:pPr>
      <w:r w:rsidRPr="0042605D">
        <w:rPr>
          <w:sz w:val="22"/>
          <w:szCs w:val="22"/>
        </w:rPr>
        <w:t xml:space="preserve">CLÁUSULA SEXAGÉSIMA QUINTA - PREENCHIMENTO DE VAGAS </w:t>
      </w:r>
    </w:p>
    <w:p w:rsidR="0042605D" w:rsidRPr="0042605D" w:rsidRDefault="0042605D" w:rsidP="0042605D">
      <w:pPr>
        <w:pStyle w:val="Contedodetabela"/>
        <w:spacing w:line="360" w:lineRule="auto"/>
        <w:rPr>
          <w:sz w:val="22"/>
          <w:szCs w:val="22"/>
        </w:rPr>
      </w:pPr>
      <w:r w:rsidRPr="0042605D">
        <w:rPr>
          <w:color w:val="FF0000"/>
          <w:sz w:val="22"/>
          <w:szCs w:val="22"/>
        </w:rPr>
        <w:t>Sugestão de revisar a redação com departamento de Marketing.</w:t>
      </w:r>
    </w:p>
    <w:p w:rsidR="0042605D" w:rsidRPr="0042605D" w:rsidRDefault="0042605D" w:rsidP="0042605D">
      <w:pPr>
        <w:spacing w:line="360" w:lineRule="auto"/>
        <w:jc w:val="both"/>
        <w:rPr>
          <w:sz w:val="22"/>
          <w:szCs w:val="22"/>
        </w:rPr>
      </w:pPr>
    </w:p>
    <w:p w:rsidR="0042605D" w:rsidRPr="0042605D" w:rsidRDefault="0042605D" w:rsidP="0042605D">
      <w:pPr>
        <w:pStyle w:val="CorpodetextoMsoNormal"/>
        <w:spacing w:line="360" w:lineRule="auto"/>
        <w:rPr>
          <w:bCs/>
          <w:sz w:val="22"/>
          <w:szCs w:val="22"/>
        </w:rPr>
      </w:pPr>
      <w:r w:rsidRPr="0042605D">
        <w:rPr>
          <w:bCs/>
          <w:sz w:val="22"/>
          <w:szCs w:val="22"/>
        </w:rPr>
        <w:t>CLÁUSULA SEXAGÉSIMA SEXTA – AGENDAMENTO DE REUNIÕES PARA PRÓXIMA CONVENÇÃO COLETIVA 2018-2019.</w:t>
      </w:r>
    </w:p>
    <w:p w:rsidR="0042605D" w:rsidRPr="0042605D" w:rsidRDefault="0042605D" w:rsidP="0042605D">
      <w:pPr>
        <w:spacing w:line="360" w:lineRule="auto"/>
        <w:jc w:val="both"/>
        <w:rPr>
          <w:color w:val="FF0000"/>
          <w:sz w:val="22"/>
          <w:szCs w:val="22"/>
        </w:rPr>
      </w:pPr>
      <w:r w:rsidRPr="0042605D">
        <w:rPr>
          <w:color w:val="FF0000"/>
          <w:sz w:val="22"/>
          <w:szCs w:val="22"/>
        </w:rPr>
        <w:t xml:space="preserve">Sugestão de excluir a cláusula </w:t>
      </w:r>
    </w:p>
    <w:p w:rsidR="0042605D" w:rsidRPr="0042605D" w:rsidRDefault="0042605D" w:rsidP="0042605D">
      <w:pPr>
        <w:spacing w:line="360" w:lineRule="auto"/>
        <w:jc w:val="both"/>
        <w:rPr>
          <w:sz w:val="22"/>
          <w:szCs w:val="22"/>
        </w:rPr>
      </w:pPr>
    </w:p>
    <w:p w:rsidR="0042605D" w:rsidRPr="0042605D" w:rsidRDefault="0042605D" w:rsidP="0042605D">
      <w:pPr>
        <w:spacing w:line="360" w:lineRule="auto"/>
        <w:jc w:val="both"/>
        <w:rPr>
          <w:sz w:val="22"/>
          <w:szCs w:val="22"/>
        </w:rPr>
      </w:pPr>
    </w:p>
    <w:p w:rsidR="0042605D" w:rsidRPr="0042605D" w:rsidRDefault="0042605D" w:rsidP="0042605D">
      <w:pPr>
        <w:pStyle w:val="CorpodetextoMsoNormal"/>
        <w:spacing w:line="360" w:lineRule="auto"/>
        <w:jc w:val="center"/>
        <w:rPr>
          <w:b/>
          <w:sz w:val="22"/>
          <w:szCs w:val="22"/>
        </w:rPr>
      </w:pPr>
      <w:r w:rsidRPr="0042605D">
        <w:rPr>
          <w:b/>
          <w:sz w:val="22"/>
          <w:szCs w:val="22"/>
        </w:rPr>
        <w:t>AS DEMAIS CLÁUSULAS PERMANECEM COMO ESTÃO.</w:t>
      </w:r>
    </w:p>
    <w:p w:rsidR="0042605D" w:rsidRPr="0042605D" w:rsidRDefault="0042605D" w:rsidP="0042605D">
      <w:pPr>
        <w:spacing w:line="360" w:lineRule="auto"/>
        <w:jc w:val="both"/>
        <w:rPr>
          <w:b/>
          <w:sz w:val="22"/>
          <w:szCs w:val="22"/>
        </w:rPr>
      </w:pPr>
    </w:p>
    <w:p w:rsidR="00F33BF4" w:rsidRPr="0042605D" w:rsidRDefault="00F33BF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CD24B4" w:rsidRPr="0042605D" w:rsidRDefault="00CD24B4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C0520E" w:rsidRPr="0042605D" w:rsidRDefault="00C0520E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C0520E" w:rsidRPr="0042605D" w:rsidRDefault="00C0520E" w:rsidP="0042605D">
      <w:pPr>
        <w:spacing w:line="360" w:lineRule="auto"/>
        <w:jc w:val="both"/>
        <w:rPr>
          <w:color w:val="FF0000"/>
          <w:sz w:val="22"/>
          <w:szCs w:val="22"/>
        </w:rPr>
      </w:pPr>
    </w:p>
    <w:p w:rsidR="00F91B0C" w:rsidRPr="0042605D" w:rsidRDefault="00F91B0C" w:rsidP="0042605D">
      <w:pPr>
        <w:spacing w:line="360" w:lineRule="auto"/>
        <w:jc w:val="both"/>
        <w:rPr>
          <w:color w:val="FF0000"/>
          <w:sz w:val="22"/>
          <w:szCs w:val="22"/>
        </w:rPr>
      </w:pPr>
    </w:p>
    <w:sectPr w:rsidR="00F91B0C" w:rsidRPr="0042605D" w:rsidSect="000711F5">
      <w:headerReference w:type="default" r:id="rId9"/>
      <w:footerReference w:type="default" r:id="rId10"/>
      <w:pgSz w:w="11906" w:h="16838"/>
      <w:pgMar w:top="1417" w:right="1701" w:bottom="1417" w:left="1701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DD" w:rsidRDefault="001869DD" w:rsidP="002222BC">
      <w:r>
        <w:separator/>
      </w:r>
    </w:p>
  </w:endnote>
  <w:endnote w:type="continuationSeparator" w:id="0">
    <w:p w:rsidR="001869DD" w:rsidRDefault="001869DD" w:rsidP="002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EE" w:rsidRPr="003420C2" w:rsidRDefault="00CD54EE" w:rsidP="00CD54EE">
    <w:pPr>
      <w:pStyle w:val="Rodap"/>
      <w:jc w:val="center"/>
      <w:rPr>
        <w:rFonts w:ascii="Century Gothic" w:hAnsi="Century Gothic" w:cs="Arial"/>
        <w:b/>
        <w:sz w:val="20"/>
        <w:szCs w:val="20"/>
      </w:rPr>
    </w:pPr>
    <w:r w:rsidRPr="003420C2">
      <w:rPr>
        <w:rFonts w:ascii="Century Gothic" w:hAnsi="Century Gothic" w:cs="Arial"/>
        <w:b/>
        <w:sz w:val="20"/>
        <w:szCs w:val="20"/>
      </w:rPr>
      <w:t xml:space="preserve">Fone (11) 3879-9893         Site:     </w:t>
    </w:r>
    <w:hyperlink r:id="rId1" w:history="1">
      <w:r w:rsidRPr="003420C2">
        <w:rPr>
          <w:rStyle w:val="Hyperlink"/>
          <w:rFonts w:ascii="Century Gothic" w:hAnsi="Century Gothic" w:cs="Arial"/>
          <w:b/>
          <w:sz w:val="20"/>
          <w:szCs w:val="20"/>
        </w:rPr>
        <w:t>www.sindicatodasacademias.org.br</w:t>
      </w:r>
    </w:hyperlink>
  </w:p>
  <w:p w:rsidR="00CD54EE" w:rsidRPr="003420C2" w:rsidRDefault="00CD54EE" w:rsidP="00CD54EE">
    <w:pPr>
      <w:pStyle w:val="Rodap"/>
      <w:jc w:val="center"/>
      <w:rPr>
        <w:rFonts w:ascii="Century Gothic" w:hAnsi="Century Gothic" w:cs="Arial"/>
        <w:sz w:val="20"/>
        <w:szCs w:val="20"/>
      </w:rPr>
    </w:pPr>
    <w:r w:rsidRPr="003420C2">
      <w:rPr>
        <w:rFonts w:ascii="Century Gothic" w:hAnsi="Century Gothic" w:cs="Arial"/>
        <w:sz w:val="20"/>
        <w:szCs w:val="20"/>
      </w:rPr>
      <w:t>Rua Dona Ana Pim</w:t>
    </w:r>
    <w:r w:rsidR="003420C2" w:rsidRPr="003420C2">
      <w:rPr>
        <w:rFonts w:ascii="Century Gothic" w:hAnsi="Century Gothic" w:cs="Arial"/>
        <w:sz w:val="20"/>
        <w:szCs w:val="20"/>
      </w:rPr>
      <w:t>entel, 229     São Paulo – SP CEP</w:t>
    </w:r>
    <w:r w:rsidRPr="003420C2">
      <w:rPr>
        <w:rFonts w:ascii="Century Gothic" w:hAnsi="Century Gothic" w:cs="Arial"/>
        <w:sz w:val="20"/>
        <w:szCs w:val="20"/>
      </w:rPr>
      <w:t xml:space="preserve"> – 05002 - 040.</w:t>
    </w:r>
  </w:p>
  <w:p w:rsidR="00CD54EE" w:rsidRPr="003420C2" w:rsidRDefault="003420C2" w:rsidP="00CD54EE">
    <w:pPr>
      <w:pStyle w:val="Rodap"/>
      <w:jc w:val="center"/>
      <w:rPr>
        <w:rFonts w:ascii="Century Gothic" w:hAnsi="Century Gothic" w:cs="Arial"/>
        <w:sz w:val="20"/>
        <w:szCs w:val="20"/>
      </w:rPr>
    </w:pPr>
    <w:r w:rsidRPr="003420C2">
      <w:rPr>
        <w:rFonts w:ascii="Century Gothic" w:hAnsi="Century Gothic" w:cs="Arial"/>
        <w:sz w:val="20"/>
        <w:szCs w:val="20"/>
      </w:rPr>
      <w:t>CNPJ</w:t>
    </w:r>
    <w:r w:rsidR="00CD54EE" w:rsidRPr="003420C2">
      <w:rPr>
        <w:rFonts w:ascii="Century Gothic" w:hAnsi="Century Gothic" w:cs="Arial"/>
        <w:sz w:val="20"/>
        <w:szCs w:val="20"/>
      </w:rPr>
      <w:t xml:space="preserve"> – 61.398.905/0001-56                  Cód. CEF – 558.418.03210-0</w:t>
    </w:r>
  </w:p>
  <w:p w:rsidR="00CD54EE" w:rsidRPr="003420C2" w:rsidRDefault="00CD54EE">
    <w:pPr>
      <w:pStyle w:val="Rodap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DD" w:rsidRDefault="001869DD" w:rsidP="002222BC">
      <w:r>
        <w:separator/>
      </w:r>
    </w:p>
  </w:footnote>
  <w:footnote w:type="continuationSeparator" w:id="0">
    <w:p w:rsidR="001869DD" w:rsidRDefault="001869DD" w:rsidP="0022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4EE" w:rsidRDefault="00CD54EE" w:rsidP="00CD54EE">
    <w:pPr>
      <w:pStyle w:val="Cabealho"/>
      <w:tabs>
        <w:tab w:val="clear" w:pos="4252"/>
        <w:tab w:val="clear" w:pos="8504"/>
      </w:tabs>
      <w:rPr>
        <w:rFonts w:ascii="Times New Roman" w:hAnsi="Times New Roman" w:cs="Times New Roman"/>
        <w:b/>
        <w:sz w:val="28"/>
        <w:szCs w:val="28"/>
      </w:rPr>
    </w:pPr>
    <w:r w:rsidRPr="00CD54EE">
      <w:rPr>
        <w:rFonts w:ascii="Times New Roman" w:hAnsi="Times New Roman" w:cs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D95A5" wp14:editId="4C929995">
              <wp:simplePos x="0" y="0"/>
              <wp:positionH relativeFrom="column">
                <wp:posOffset>1491615</wp:posOffset>
              </wp:positionH>
              <wp:positionV relativeFrom="paragraph">
                <wp:posOffset>160020</wp:posOffset>
              </wp:positionV>
              <wp:extent cx="3924300" cy="52387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9243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4EE" w:rsidRPr="00D87033" w:rsidRDefault="00CD54EE" w:rsidP="00CD54EE">
                          <w:pPr>
                            <w:pStyle w:val="Cabealho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Century Gothic" w:hAnsi="Century Gothic" w:cs="Arial"/>
                            </w:rPr>
                          </w:pPr>
                          <w:r w:rsidRPr="00D87033">
                            <w:rPr>
                              <w:rFonts w:ascii="Century Gothic" w:hAnsi="Century Gothic" w:cs="Arial"/>
                              <w:b/>
                            </w:rPr>
                            <w:t>Sindicato dos Estabelecimentos de Esportes Aéreos, Aquáticos e Terrestres do Estado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7.45pt;margin-top:12.6pt;width:309pt;height:4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" stroked="f">
              <v:textbox>
                <w:txbxContent>
                  <w:p w:rsidR="00CD54EE" w:rsidRPr="00D87033" w:rsidRDefault="00CD54EE" w:rsidP="00CD54EE">
                    <w:pPr>
                      <w:pStyle w:val="Cabealho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Century Gothic" w:hAnsi="Century Gothic" w:cs="Arial"/>
                      </w:rPr>
                    </w:pPr>
                    <w:r w:rsidRPr="00D87033">
                      <w:rPr>
                        <w:rFonts w:ascii="Century Gothic" w:hAnsi="Century Gothic" w:cs="Arial"/>
                        <w:b/>
                      </w:rPr>
                      <w:t>Sindicato dos Estabelecimentos de Esportes Aéreos, Aquáticos e Terrestres do Estado de São Paulo</w:t>
                    </w:r>
                  </w:p>
                </w:txbxContent>
              </v:textbox>
            </v:shape>
          </w:pict>
        </mc:Fallback>
      </mc:AlternateContent>
    </w:r>
    <w:r w:rsidRPr="00CD54EE">
      <w:rPr>
        <w:rFonts w:ascii="Times New Roman" w:hAnsi="Times New Roman" w:cs="Times New Roman"/>
        <w:noProof/>
        <w:lang w:eastAsia="pt-BR"/>
      </w:rPr>
      <w:drawing>
        <wp:inline distT="0" distB="0" distL="0" distR="0" wp14:anchorId="2F1ABD46" wp14:editId="2FDBFF98">
          <wp:extent cx="1438275" cy="719138"/>
          <wp:effectExtent l="0" t="0" r="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04" cy="72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5736" w:rsidRPr="00BD5736" w:rsidRDefault="00BD5736" w:rsidP="00CD54EE">
    <w:pPr>
      <w:pStyle w:val="Cabealho"/>
      <w:tabs>
        <w:tab w:val="clear" w:pos="4252"/>
        <w:tab w:val="clear" w:pos="8504"/>
      </w:tabs>
      <w:rPr>
        <w:rFonts w:ascii="Times New Roman" w:hAnsi="Times New Roman" w:cs="Times New Roman"/>
        <w:b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61E"/>
    <w:multiLevelType w:val="hybridMultilevel"/>
    <w:tmpl w:val="BC7A0AFE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E2E7C"/>
    <w:multiLevelType w:val="hybridMultilevel"/>
    <w:tmpl w:val="D7986E6E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34D7D"/>
    <w:multiLevelType w:val="hybridMultilevel"/>
    <w:tmpl w:val="713096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50248"/>
    <w:multiLevelType w:val="hybridMultilevel"/>
    <w:tmpl w:val="61267EE2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30053"/>
    <w:multiLevelType w:val="hybridMultilevel"/>
    <w:tmpl w:val="1BFCF3CA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53B86"/>
    <w:multiLevelType w:val="hybridMultilevel"/>
    <w:tmpl w:val="7C928492"/>
    <w:lvl w:ilvl="0" w:tplc="D9D0C2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8B3F4F"/>
    <w:multiLevelType w:val="hybridMultilevel"/>
    <w:tmpl w:val="E0E8E89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8A"/>
    <w:rsid w:val="00027D4C"/>
    <w:rsid w:val="000416DA"/>
    <w:rsid w:val="000441D7"/>
    <w:rsid w:val="000564A0"/>
    <w:rsid w:val="00064245"/>
    <w:rsid w:val="000711F5"/>
    <w:rsid w:val="000B4074"/>
    <w:rsid w:val="000B56D5"/>
    <w:rsid w:val="000C3061"/>
    <w:rsid w:val="000D5C38"/>
    <w:rsid w:val="000F4BBC"/>
    <w:rsid w:val="00111F4A"/>
    <w:rsid w:val="00147329"/>
    <w:rsid w:val="00155FD9"/>
    <w:rsid w:val="00166C87"/>
    <w:rsid w:val="001869DD"/>
    <w:rsid w:val="001A54BB"/>
    <w:rsid w:val="001A6858"/>
    <w:rsid w:val="001F096F"/>
    <w:rsid w:val="001F4FF9"/>
    <w:rsid w:val="002222BC"/>
    <w:rsid w:val="00230C38"/>
    <w:rsid w:val="002401C6"/>
    <w:rsid w:val="0024721F"/>
    <w:rsid w:val="00250D4F"/>
    <w:rsid w:val="00261A15"/>
    <w:rsid w:val="002714F3"/>
    <w:rsid w:val="002828F1"/>
    <w:rsid w:val="002D708A"/>
    <w:rsid w:val="002E0E2D"/>
    <w:rsid w:val="003420C2"/>
    <w:rsid w:val="00394CCD"/>
    <w:rsid w:val="003A7DA9"/>
    <w:rsid w:val="003D4D9F"/>
    <w:rsid w:val="00412A2C"/>
    <w:rsid w:val="004138D6"/>
    <w:rsid w:val="00423E25"/>
    <w:rsid w:val="0042605D"/>
    <w:rsid w:val="004A00A6"/>
    <w:rsid w:val="00505D01"/>
    <w:rsid w:val="005129C8"/>
    <w:rsid w:val="005146C3"/>
    <w:rsid w:val="0055555C"/>
    <w:rsid w:val="005B7688"/>
    <w:rsid w:val="005C1EB2"/>
    <w:rsid w:val="005D4D2B"/>
    <w:rsid w:val="006047B5"/>
    <w:rsid w:val="006100A8"/>
    <w:rsid w:val="00667934"/>
    <w:rsid w:val="00680AC3"/>
    <w:rsid w:val="00697CC2"/>
    <w:rsid w:val="007242F6"/>
    <w:rsid w:val="0076111B"/>
    <w:rsid w:val="007859B7"/>
    <w:rsid w:val="007D1814"/>
    <w:rsid w:val="00830E0F"/>
    <w:rsid w:val="00840035"/>
    <w:rsid w:val="00846487"/>
    <w:rsid w:val="00866A3D"/>
    <w:rsid w:val="00880422"/>
    <w:rsid w:val="00895798"/>
    <w:rsid w:val="008B4095"/>
    <w:rsid w:val="008C196A"/>
    <w:rsid w:val="008F00F4"/>
    <w:rsid w:val="009130D7"/>
    <w:rsid w:val="00943A49"/>
    <w:rsid w:val="00966FED"/>
    <w:rsid w:val="00997DA6"/>
    <w:rsid w:val="00997DDF"/>
    <w:rsid w:val="009A4B53"/>
    <w:rsid w:val="009D2A81"/>
    <w:rsid w:val="00AB66BC"/>
    <w:rsid w:val="00AE0DD0"/>
    <w:rsid w:val="00B87863"/>
    <w:rsid w:val="00BA66C1"/>
    <w:rsid w:val="00BB5644"/>
    <w:rsid w:val="00BD5736"/>
    <w:rsid w:val="00BF547C"/>
    <w:rsid w:val="00C0520E"/>
    <w:rsid w:val="00C23A38"/>
    <w:rsid w:val="00C23FC8"/>
    <w:rsid w:val="00C70B5D"/>
    <w:rsid w:val="00C73373"/>
    <w:rsid w:val="00C91F2F"/>
    <w:rsid w:val="00CD24B4"/>
    <w:rsid w:val="00CD414C"/>
    <w:rsid w:val="00CD54EE"/>
    <w:rsid w:val="00D012AD"/>
    <w:rsid w:val="00D4172B"/>
    <w:rsid w:val="00D43E20"/>
    <w:rsid w:val="00D87033"/>
    <w:rsid w:val="00DA17F5"/>
    <w:rsid w:val="00DD628B"/>
    <w:rsid w:val="00E216C9"/>
    <w:rsid w:val="00E35E3E"/>
    <w:rsid w:val="00E40315"/>
    <w:rsid w:val="00E43BB8"/>
    <w:rsid w:val="00E8007E"/>
    <w:rsid w:val="00EC76D1"/>
    <w:rsid w:val="00EE0CCC"/>
    <w:rsid w:val="00F33BF4"/>
    <w:rsid w:val="00F4213F"/>
    <w:rsid w:val="00F91B0C"/>
    <w:rsid w:val="00FA3428"/>
    <w:rsid w:val="00FA7541"/>
    <w:rsid w:val="00FC1F70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66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70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0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22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22BC"/>
  </w:style>
  <w:style w:type="paragraph" w:styleId="Rodap">
    <w:name w:val="footer"/>
    <w:basedOn w:val="Normal"/>
    <w:link w:val="RodapChar"/>
    <w:unhideWhenUsed/>
    <w:rsid w:val="002222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222BC"/>
  </w:style>
  <w:style w:type="character" w:styleId="Hyperlink">
    <w:name w:val="Hyperlink"/>
    <w:basedOn w:val="Fontepargpadro"/>
    <w:rsid w:val="00CD54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A342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A66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EE0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P">
    <w:name w:val="PP"/>
    <w:rsid w:val="00F4213F"/>
    <w:pPr>
      <w:spacing w:before="240" w:after="0" w:line="480" w:lineRule="exact"/>
      <w:ind w:left="144" w:right="432" w:firstLine="3125"/>
      <w:jc w:val="both"/>
    </w:pPr>
    <w:rPr>
      <w:rFonts w:ascii="Bookman" w:eastAsia="Times New Roman" w:hAnsi="Bookman" w:cs="Times New Roman"/>
      <w:sz w:val="24"/>
      <w:szCs w:val="20"/>
      <w:lang w:eastAsia="pt-BR"/>
    </w:rPr>
  </w:style>
  <w:style w:type="paragraph" w:customStyle="1" w:styleId="CorpodetextoMsoNormal">
    <w:name w:val="Corpo de texto.MsoNormal"/>
    <w:basedOn w:val="Corpodetexto"/>
    <w:rsid w:val="00CD24B4"/>
    <w:pPr>
      <w:suppressAutoHyphens/>
      <w:spacing w:after="0"/>
      <w:jc w:val="both"/>
      <w:textAlignment w:val="baseline"/>
    </w:pPr>
    <w:rPr>
      <w:sz w:val="32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24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2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Corpodetexto"/>
    <w:rsid w:val="00F33BF4"/>
    <w:pPr>
      <w:suppressAutoHyphens/>
      <w:spacing w:after="0"/>
      <w:jc w:val="both"/>
      <w:textAlignment w:val="baseline"/>
    </w:pPr>
    <w:rPr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A66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70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0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22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222BC"/>
  </w:style>
  <w:style w:type="paragraph" w:styleId="Rodap">
    <w:name w:val="footer"/>
    <w:basedOn w:val="Normal"/>
    <w:link w:val="RodapChar"/>
    <w:unhideWhenUsed/>
    <w:rsid w:val="002222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222BC"/>
  </w:style>
  <w:style w:type="character" w:styleId="Hyperlink">
    <w:name w:val="Hyperlink"/>
    <w:basedOn w:val="Fontepargpadro"/>
    <w:rsid w:val="00CD54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A342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A66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EE0C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P">
    <w:name w:val="PP"/>
    <w:rsid w:val="00F4213F"/>
    <w:pPr>
      <w:spacing w:before="240" w:after="0" w:line="480" w:lineRule="exact"/>
      <w:ind w:left="144" w:right="432" w:firstLine="3125"/>
      <w:jc w:val="both"/>
    </w:pPr>
    <w:rPr>
      <w:rFonts w:ascii="Bookman" w:eastAsia="Times New Roman" w:hAnsi="Bookman" w:cs="Times New Roman"/>
      <w:sz w:val="24"/>
      <w:szCs w:val="20"/>
      <w:lang w:eastAsia="pt-BR"/>
    </w:rPr>
  </w:style>
  <w:style w:type="paragraph" w:customStyle="1" w:styleId="CorpodetextoMsoNormal">
    <w:name w:val="Corpo de texto.MsoNormal"/>
    <w:basedOn w:val="Corpodetexto"/>
    <w:rsid w:val="00CD24B4"/>
    <w:pPr>
      <w:suppressAutoHyphens/>
      <w:spacing w:after="0"/>
      <w:jc w:val="both"/>
      <w:textAlignment w:val="baseline"/>
    </w:pPr>
    <w:rPr>
      <w:sz w:val="32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24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2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Corpodetexto"/>
    <w:rsid w:val="00F33BF4"/>
    <w:pPr>
      <w:suppressAutoHyphens/>
      <w:spacing w:after="0"/>
      <w:jc w:val="both"/>
      <w:textAlignment w:val="baseline"/>
    </w:pPr>
    <w:rPr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dicatodasacademia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9504-AEDA-469F-86BF-FB93211E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9</cp:revision>
  <cp:lastPrinted>2017-08-31T19:24:00Z</cp:lastPrinted>
  <dcterms:created xsi:type="dcterms:W3CDTF">2017-09-13T18:05:00Z</dcterms:created>
  <dcterms:modified xsi:type="dcterms:W3CDTF">2018-02-01T17:49:00Z</dcterms:modified>
</cp:coreProperties>
</file>